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C7" w:rsidRPr="006460C7" w:rsidRDefault="006460C7" w:rsidP="006460C7">
      <w:pPr>
        <w:rPr>
          <w:b/>
          <w:bCs/>
          <w:i/>
          <w:color w:val="1F497D"/>
          <w:sz w:val="28"/>
          <w:lang w:val="en-GB"/>
        </w:rPr>
      </w:pPr>
      <w:r w:rsidRPr="006460C7">
        <w:rPr>
          <w:b/>
          <w:bCs/>
          <w:i/>
          <w:color w:val="1F497D"/>
          <w:sz w:val="28"/>
          <w:lang w:val="en-GB"/>
        </w:rPr>
        <w:t>Curriculum Vitae</w:t>
      </w:r>
      <w:r>
        <w:rPr>
          <w:bCs/>
          <w:i/>
          <w:color w:val="1F497D"/>
          <w:sz w:val="28"/>
          <w:lang w:val="en-GB"/>
        </w:rPr>
        <w:t xml:space="preserve"> </w:t>
      </w:r>
      <w:r>
        <w:rPr>
          <w:b/>
          <w:bCs/>
          <w:i/>
          <w:color w:val="1F497D"/>
          <w:sz w:val="28"/>
          <w:lang w:val="en-GB"/>
        </w:rPr>
        <w:t>Sabrina BOROCCI</w:t>
      </w:r>
    </w:p>
    <w:p w:rsidR="006460C7" w:rsidRPr="006460C7" w:rsidRDefault="006460C7" w:rsidP="006460C7">
      <w:pPr>
        <w:rPr>
          <w:bCs/>
          <w:color w:val="1F497D"/>
          <w:lang w:val="en-GB"/>
        </w:rPr>
      </w:pPr>
      <w:bookmarkStart w:id="0" w:name="_GoBack"/>
      <w:bookmarkEnd w:id="0"/>
    </w:p>
    <w:p w:rsidR="006460C7" w:rsidRDefault="006460C7" w:rsidP="006460C7">
      <w:pPr>
        <w:jc w:val="both"/>
        <w:rPr>
          <w:bCs/>
          <w:color w:val="1F497D"/>
          <w:lang w:val="en-GB"/>
        </w:rPr>
      </w:pPr>
      <w:r w:rsidRPr="006460C7">
        <w:rPr>
          <w:bCs/>
          <w:color w:val="1F497D"/>
          <w:lang w:val="en-GB"/>
        </w:rPr>
        <w:t xml:space="preserve">Sabrina </w:t>
      </w:r>
      <w:proofErr w:type="spellStart"/>
      <w:r w:rsidRPr="006460C7">
        <w:rPr>
          <w:bCs/>
          <w:color w:val="1F497D"/>
          <w:lang w:val="en-GB"/>
        </w:rPr>
        <w:t>Borocci</w:t>
      </w:r>
      <w:proofErr w:type="spellEnd"/>
      <w:r w:rsidRPr="006460C7">
        <w:rPr>
          <w:bCs/>
          <w:color w:val="1F497D"/>
          <w:lang w:val="en-GB"/>
        </w:rPr>
        <w:t xml:space="preserve"> leads the Italian antitrust practice of Hogan </w:t>
      </w:r>
      <w:proofErr w:type="spellStart"/>
      <w:r w:rsidRPr="006460C7">
        <w:rPr>
          <w:bCs/>
          <w:color w:val="1F497D"/>
          <w:lang w:val="en-GB"/>
        </w:rPr>
        <w:t>Lovells</w:t>
      </w:r>
      <w:proofErr w:type="spellEnd"/>
      <w:r w:rsidRPr="006460C7">
        <w:rPr>
          <w:bCs/>
          <w:color w:val="1F497D"/>
          <w:lang w:val="en-GB"/>
        </w:rPr>
        <w:t xml:space="preserve">. </w:t>
      </w:r>
    </w:p>
    <w:p w:rsidR="006460C7" w:rsidRDefault="006460C7" w:rsidP="006460C7">
      <w:pPr>
        <w:rPr>
          <w:bCs/>
          <w:color w:val="1F497D"/>
          <w:lang w:val="en-GB"/>
        </w:rPr>
      </w:pPr>
    </w:p>
    <w:p w:rsidR="006460C7" w:rsidRDefault="006460C7" w:rsidP="006460C7">
      <w:pPr>
        <w:jc w:val="both"/>
        <w:rPr>
          <w:bCs/>
          <w:color w:val="1F497D"/>
          <w:lang w:val="en-GB"/>
        </w:rPr>
      </w:pPr>
      <w:r w:rsidRPr="006460C7">
        <w:rPr>
          <w:bCs/>
          <w:color w:val="1F497D"/>
          <w:lang w:val="en-GB"/>
        </w:rPr>
        <w:t xml:space="preserve">She has a strong academic background having dedicated her PhD and LL.M. studies entirely to competition law. </w:t>
      </w:r>
    </w:p>
    <w:p w:rsidR="006460C7" w:rsidRDefault="006460C7" w:rsidP="006460C7">
      <w:pPr>
        <w:rPr>
          <w:bCs/>
          <w:color w:val="1F497D"/>
          <w:lang w:val="en-GB"/>
        </w:rPr>
      </w:pPr>
    </w:p>
    <w:p w:rsidR="006460C7" w:rsidRDefault="006460C7" w:rsidP="006460C7">
      <w:pPr>
        <w:jc w:val="both"/>
        <w:rPr>
          <w:bCs/>
          <w:color w:val="1F497D"/>
          <w:lang w:val="en-GB"/>
        </w:rPr>
      </w:pPr>
      <w:r w:rsidRPr="006460C7">
        <w:rPr>
          <w:bCs/>
          <w:color w:val="1F497D"/>
          <w:lang w:val="en-GB"/>
        </w:rPr>
        <w:t xml:space="preserve">Admitted to the Bar in 2003, she gained considerable experience in Italian and European antitrust, competition and merger control law. Sabrina is adjunct professor at Bocconi University. </w:t>
      </w:r>
    </w:p>
    <w:p w:rsidR="006460C7" w:rsidRDefault="006460C7" w:rsidP="006460C7">
      <w:pPr>
        <w:jc w:val="both"/>
        <w:rPr>
          <w:bCs/>
          <w:color w:val="1F497D"/>
          <w:lang w:val="en-GB"/>
        </w:rPr>
      </w:pPr>
    </w:p>
    <w:p w:rsidR="006460C7" w:rsidRPr="006460C7" w:rsidRDefault="006460C7" w:rsidP="006460C7">
      <w:pPr>
        <w:jc w:val="both"/>
        <w:rPr>
          <w:bCs/>
          <w:color w:val="1F497D"/>
          <w:lang w:val="en-GB"/>
        </w:rPr>
      </w:pPr>
      <w:r w:rsidRPr="006460C7">
        <w:rPr>
          <w:bCs/>
          <w:color w:val="1F497D"/>
          <w:lang w:val="en-GB"/>
        </w:rPr>
        <w:t>She was awarded as Best Competition &amp; Antitrust Lawyer in Italy for 2018 by ILO Client Choice Award and included in the prestigious "Women in Antitrust 2016" ranking by the Global Competition Review among the 150 most influential women in antitrust in the world.</w:t>
      </w:r>
    </w:p>
    <w:p w:rsidR="00E16113" w:rsidRPr="006460C7" w:rsidRDefault="006460C7" w:rsidP="006460C7">
      <w:pPr>
        <w:rPr>
          <w:lang w:val="en-GB"/>
        </w:rPr>
      </w:pPr>
      <w:r>
        <w:rPr>
          <w:color w:val="1F497D"/>
          <w:lang w:val="en-GB"/>
        </w:rPr>
        <w:br/>
      </w:r>
    </w:p>
    <w:sectPr w:rsidR="00E16113" w:rsidRPr="006460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C7"/>
    <w:rsid w:val="004204A8"/>
    <w:rsid w:val="006460C7"/>
    <w:rsid w:val="00E16113"/>
    <w:rsid w:val="00F1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0C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0C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568</Characters>
  <Application>Microsoft Office Word</Application>
  <DocSecurity>0</DocSecurity>
  <Lines>6</Lines>
  <Paragraphs>2</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Rucellai&amp;Raffaelli</dc:creator>
  <cp:lastModifiedBy>Rucellai&amp;Raffaelli</cp:lastModifiedBy>
  <cp:revision>1</cp:revision>
  <dcterms:created xsi:type="dcterms:W3CDTF">2018-04-23T14:44:00Z</dcterms:created>
  <dcterms:modified xsi:type="dcterms:W3CDTF">2018-04-23T14:45:00Z</dcterms:modified>
</cp:coreProperties>
</file>